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1B024F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дополнительной предпрофессиональной программы по волейболу</w:t>
      </w:r>
    </w:p>
    <w:p w:rsidR="001B024F" w:rsidRDefault="001B024F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«Теория и методика физической культуры и спорта»</w:t>
      </w:r>
    </w:p>
    <w:p w:rsidR="001B024F" w:rsidRDefault="001B024F" w:rsidP="001B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1B024F" w:rsidRDefault="001B024F" w:rsidP="001B024F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FA30FC" w:rsidRDefault="00FA30FC" w:rsidP="00FA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процессе многолетней подготовки не только повышается объем, но и изменяется состав тренировочных средств. Состав средств общей физической подготовки и динамики их применения по годам обучения представлены в таблице 8. Другие виды спорта и подвижные игры здесь также отнесены к средствам ОФП и представлены в данной таблице. Весь многообразный состав тренировочных средств ОФП объединен в пять групп: гимнастические упражнения, легкоатлетические упражнения, акробатические упражнения, спортивные и подвижные игры.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Специальная физическая подготовка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—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Основными средствами СФП являются соревновательные и различные специальные и специально-подготовительные упражнения. </w:t>
      </w:r>
    </w:p>
    <w:p w:rsidR="00FA30FC" w:rsidRDefault="00FA30FC" w:rsidP="00FA30FC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Принцип неразрывности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ОФП и СФП: ни одну из них нельзя исключить из содержания тренировки без ущерба для достижения высокого спортивного результата. 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«Техническая подготовка»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рациональности использования спортсменом своих психофизических возможностей. </w:t>
      </w:r>
    </w:p>
    <w:p w:rsidR="00FA30FC" w:rsidRDefault="00FA30FC" w:rsidP="00FA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 время технической подготовки спортсмены изучают техники нападения и защиты.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«Тактическая подготовка»</w:t>
      </w:r>
    </w:p>
    <w:p w:rsidR="00FA30FC" w:rsidRDefault="00FA30FC" w:rsidP="00FA3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</w:t>
      </w:r>
    </w:p>
    <w:p w:rsidR="00FA30FC" w:rsidRDefault="00FA30FC" w:rsidP="00FA3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Ведущее место в тактической подготовке занимают упражнения по тактике (индивидуальные, групповые, командные), двусторонние, контрольные, календарные игры, теория тактики волейбола, а также подготовительные упражнения для развития быстроты реакции и перемещения, ориентировки, подвижные и спортивные игры, упражнения на переключение внимания и др.</w:t>
      </w:r>
    </w:p>
    <w:p w:rsidR="003F11ED" w:rsidRDefault="003F11ED" w:rsidP="003F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средство обучения и совершенствования тактики игры – это многократное выполнение упражнений, действий, элементов. </w:t>
      </w:r>
    </w:p>
    <w:p w:rsidR="003F11ED" w:rsidRDefault="003F11ED" w:rsidP="003F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тактическая подготовка представлена тактикой защиты и нападений в индивидуальных, групповых и командных действиях.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«Интегральная подготовка»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интегральной подготовки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совершенствование взаимосвязи всех сторон подготовки; реализация задач физической, технической, тактической и психологической подготовки в единстве; повышение работоспособности игроков в процессе закрепления достигнутых функциональных возможностей, дальнейшего повышения тренировочной нагрузки; достижение стабильности игровых навыков в условиях соревнований; накопление игрового опыта.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Главными методами интегральной подготовки являются игровой, соревновательный и метод сопряженных воздействий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 Высшей формой интегральной подготовки являются спортивные соревнования.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«Психологическая подготовка»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Главная задача психологической подготовки -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 сп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ортсмена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 </w:t>
      </w:r>
    </w:p>
    <w:p w:rsidR="003F11ED" w:rsidRDefault="003F11ED" w:rsidP="003F11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«Инструкторская и судейская практика»</w:t>
      </w:r>
    </w:p>
    <w:p w:rsidR="003F11ED" w:rsidRDefault="003F11ED" w:rsidP="003F11ED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инструкторской и судейской практики - подготовить учащихся спортивных школ к деятельности в качестве судьи и инструктора по велосипедному спорту.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велосипеде, подготовки спортсменов массовых разрядов, а также организации и проведения массовых соревнований по велосипедному спорту.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основных задач предполагается: 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воспитать у учащихся устойчивый интерес к организационной и педагогической деятельности в сфере физической культуры и спорта; 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сформировать представление об основах организации и методики спортивной подготовки в велосипедном спорте; 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приобрести практические навыки планирования и проведения тренировочных занятий с велосипедистами массовых разрядов; </w:t>
      </w:r>
    </w:p>
    <w:p w:rsidR="003F11ED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занимающихся; </w:t>
      </w:r>
    </w:p>
    <w:p w:rsidR="003F11ED" w:rsidRDefault="003F11ED" w:rsidP="003F11ED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овладеть базовыми навыками технического обслуживания велосипедов;</w:t>
      </w:r>
    </w:p>
    <w:p w:rsidR="003F11ED" w:rsidRDefault="003F11ED" w:rsidP="003F11ED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приобрести опыт организации и судейства соревнований по велосипедному спорту. </w:t>
      </w:r>
    </w:p>
    <w:p w:rsidR="00336EA5" w:rsidRDefault="003F11ED" w:rsidP="003F1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Занятия по спортивным и подвижным играм организуются зимой в спортивном зале, летом - на открытом воздухе. </w:t>
      </w:r>
    </w:p>
    <w:p w:rsidR="003F11ED" w:rsidRPr="00336EA5" w:rsidRDefault="003F11ED" w:rsidP="00336EA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336EA5" w:rsidRPr="00336EA5">
        <w:rPr>
          <w:rFonts w:ascii="Times New Roman" w:hAnsi="Times New Roman" w:cs="Times New Roman"/>
          <w:b/>
          <w:bCs/>
          <w:sz w:val="28"/>
          <w:szCs w:val="28"/>
        </w:rPr>
        <w:t>Другие виды спорта и подвижные игры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ED0D48" w:rsidRDefault="00ED0D48" w:rsidP="00ED0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подготовки обучающихся в волейболе, используя навыки из других видов спорта, развиваются следующие виды качеств: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прыгучесть, быстрота, ловкость, гибкость, выносливость, скоростные, скоростно-силовые и координационные способности.</w:t>
      </w:r>
    </w:p>
    <w:p w:rsidR="00ED0D48" w:rsidRDefault="00ED0D48" w:rsidP="00ED0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Большое значение для волейболистов имеют навыки в других видах спорта, таких как баскетбол, лыжные гонки, легкая атлетика. </w:t>
      </w:r>
    </w:p>
    <w:p w:rsidR="00ED0D48" w:rsidRDefault="00ED0D48" w:rsidP="00ED0D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подготовке волейболистов присутствуют элементы различных спортивных и подвижных игр.</w:t>
      </w:r>
    </w:p>
    <w:p w:rsidR="00624D8A" w:rsidRDefault="00624D8A" w:rsidP="00ED0D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0" w:name="_GoBack"/>
      <w:bookmarkEnd w:id="0"/>
    </w:p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1B024F"/>
    <w:rsid w:val="00336EA5"/>
    <w:rsid w:val="003F11ED"/>
    <w:rsid w:val="00624D8A"/>
    <w:rsid w:val="00ED0D48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dcterms:created xsi:type="dcterms:W3CDTF">2017-10-31T08:32:00Z</dcterms:created>
  <dcterms:modified xsi:type="dcterms:W3CDTF">2017-10-31T09:30:00Z</dcterms:modified>
</cp:coreProperties>
</file>